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4A" w:rsidRPr="0030610D" w:rsidRDefault="00CF4E4A" w:rsidP="00CF4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0610D">
        <w:rPr>
          <w:rFonts w:ascii="Times New Roman" w:hAnsi="Times New Roman"/>
          <w:b/>
          <w:sz w:val="28"/>
          <w:szCs w:val="28"/>
        </w:rPr>
        <w:t>BIOQUÍMICA</w:t>
      </w:r>
      <w:r w:rsidR="00407DAF" w:rsidRPr="0030610D">
        <w:rPr>
          <w:rFonts w:ascii="Times New Roman" w:hAnsi="Times New Roman"/>
          <w:b/>
          <w:sz w:val="28"/>
          <w:szCs w:val="28"/>
        </w:rPr>
        <w:t xml:space="preserve"> APLICADA</w:t>
      </w:r>
      <w:r w:rsidRPr="0030610D">
        <w:rPr>
          <w:rFonts w:ascii="Times New Roman" w:hAnsi="Times New Roman"/>
          <w:b/>
          <w:sz w:val="28"/>
          <w:szCs w:val="28"/>
        </w:rPr>
        <w:t>: MELHORIA DA QUALIDADE DE APRENDIZAGEM ATRAVÉS DO APOIO TEÓRICO/PRÁTICO</w:t>
      </w:r>
    </w:p>
    <w:p w:rsidR="00CF4E4A" w:rsidRPr="001A5A07" w:rsidRDefault="00EB3DCF" w:rsidP="00CF4E4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Adeilson de Melo Silva</w:t>
      </w:r>
      <w:r w:rsidR="00CF4E4A" w:rsidRPr="001A5A07">
        <w:rPr>
          <w:rFonts w:ascii="Times New Roman" w:hAnsi="Times New Roman"/>
          <w:sz w:val="24"/>
          <w:szCs w:val="24"/>
          <w:vertAlign w:val="superscript"/>
        </w:rPr>
        <w:t>1</w:t>
      </w:r>
      <w:r w:rsidR="00CF4E4A" w:rsidRPr="001A5A07">
        <w:rPr>
          <w:rFonts w:ascii="Times New Roman" w:hAnsi="Times New Roman"/>
          <w:sz w:val="24"/>
          <w:szCs w:val="24"/>
        </w:rPr>
        <w:t>;</w:t>
      </w:r>
      <w:r w:rsidR="00CF4E4A">
        <w:rPr>
          <w:rStyle w:val="apple-style-span"/>
          <w:color w:val="000000"/>
          <w:sz w:val="27"/>
          <w:szCs w:val="27"/>
        </w:rPr>
        <w:t xml:space="preserve"> </w:t>
      </w:r>
      <w:r w:rsidR="00CF4E4A">
        <w:rPr>
          <w:rFonts w:ascii="Times New Roman" w:hAnsi="Times New Roman"/>
          <w:sz w:val="24"/>
          <w:szCs w:val="24"/>
        </w:rPr>
        <w:t xml:space="preserve">Lara Toledo </w:t>
      </w:r>
      <w:r w:rsidR="00CF4E4A" w:rsidRPr="001A5A07">
        <w:rPr>
          <w:rFonts w:ascii="Times New Roman" w:hAnsi="Times New Roman"/>
          <w:sz w:val="24"/>
          <w:szCs w:val="24"/>
        </w:rPr>
        <w:t>Henriques</w:t>
      </w:r>
      <w:r w:rsidR="00CF4E4A">
        <w:rPr>
          <w:rFonts w:ascii="Times New Roman" w:hAnsi="Times New Roman"/>
          <w:sz w:val="24"/>
          <w:szCs w:val="24"/>
          <w:vertAlign w:val="superscript"/>
        </w:rPr>
        <w:t>2</w:t>
      </w:r>
      <w:r w:rsidR="00CF4E4A" w:rsidRPr="001A5A07">
        <w:rPr>
          <w:rFonts w:ascii="Times New Roman" w:hAnsi="Times New Roman"/>
          <w:sz w:val="24"/>
          <w:szCs w:val="24"/>
        </w:rPr>
        <w:t>; Péricles</w:t>
      </w:r>
      <w:r w:rsidR="00CF4E4A">
        <w:rPr>
          <w:rFonts w:ascii="Times New Roman" w:hAnsi="Times New Roman"/>
          <w:sz w:val="24"/>
          <w:szCs w:val="24"/>
        </w:rPr>
        <w:t xml:space="preserve"> de Farias </w:t>
      </w:r>
      <w:proofErr w:type="gramStart"/>
      <w:r w:rsidR="00CF4E4A">
        <w:rPr>
          <w:rFonts w:ascii="Times New Roman" w:hAnsi="Times New Roman"/>
          <w:sz w:val="24"/>
          <w:szCs w:val="24"/>
        </w:rPr>
        <w:t>Borges</w:t>
      </w:r>
      <w:r w:rsidR="00CF4E4A">
        <w:rPr>
          <w:rFonts w:ascii="Times New Roman" w:hAnsi="Times New Roman"/>
          <w:sz w:val="24"/>
          <w:szCs w:val="24"/>
          <w:vertAlign w:val="superscript"/>
        </w:rPr>
        <w:t>3</w:t>
      </w:r>
      <w:proofErr w:type="gramEnd"/>
    </w:p>
    <w:p w:rsidR="00CF4E4A" w:rsidRPr="001A5A07" w:rsidRDefault="00CF4E4A" w:rsidP="00CF4E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5A07">
        <w:rPr>
          <w:rFonts w:ascii="Times New Roman" w:hAnsi="Times New Roman"/>
          <w:sz w:val="24"/>
          <w:szCs w:val="24"/>
        </w:rPr>
        <w:t>Centro de Ciências Agrárias</w:t>
      </w:r>
      <w:r w:rsidR="00EB3D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CCA; </w:t>
      </w:r>
      <w:r w:rsidRPr="001A5A07">
        <w:rPr>
          <w:rFonts w:ascii="Times New Roman" w:hAnsi="Times New Roman"/>
          <w:sz w:val="24"/>
          <w:szCs w:val="24"/>
        </w:rPr>
        <w:t>Departamento de Ciências Fundamentais e Sociais</w:t>
      </w:r>
      <w:r>
        <w:rPr>
          <w:rFonts w:ascii="Times New Roman" w:hAnsi="Times New Roman"/>
          <w:sz w:val="24"/>
          <w:szCs w:val="24"/>
        </w:rPr>
        <w:t xml:space="preserve">- DCFS- </w:t>
      </w:r>
      <w:r w:rsidRPr="001A5A07">
        <w:rPr>
          <w:rFonts w:ascii="Times New Roman" w:hAnsi="Times New Roman"/>
          <w:sz w:val="24"/>
          <w:szCs w:val="24"/>
        </w:rPr>
        <w:t>MONITORIA</w:t>
      </w:r>
    </w:p>
    <w:p w:rsidR="00CF4E4A" w:rsidRPr="001A5A07" w:rsidRDefault="00CF4E4A" w:rsidP="00CF4E4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F4E4A" w:rsidRDefault="00CF4E4A" w:rsidP="00CF4E4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5A07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1A5A07">
        <w:rPr>
          <w:rFonts w:ascii="Times New Roman" w:hAnsi="Times New Roman"/>
          <w:sz w:val="24"/>
          <w:szCs w:val="24"/>
        </w:rPr>
        <w:t xml:space="preserve"> Monitor</w:t>
      </w:r>
      <w:r>
        <w:rPr>
          <w:rFonts w:ascii="Times New Roman" w:hAnsi="Times New Roman"/>
          <w:sz w:val="24"/>
          <w:szCs w:val="24"/>
        </w:rPr>
        <w:t xml:space="preserve"> bolsista</w:t>
      </w:r>
      <w:r w:rsidRPr="001A5A07">
        <w:rPr>
          <w:rFonts w:ascii="Times New Roman" w:hAnsi="Times New Roman"/>
          <w:sz w:val="24"/>
          <w:szCs w:val="24"/>
        </w:rPr>
        <w:t>;</w:t>
      </w:r>
    </w:p>
    <w:p w:rsidR="00CF4E4A" w:rsidRPr="001A5A07" w:rsidRDefault="00CF4E4A" w:rsidP="00CF4E4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5A0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1A5A07">
        <w:rPr>
          <w:rFonts w:ascii="Times New Roman" w:hAnsi="Times New Roman"/>
          <w:sz w:val="24"/>
          <w:szCs w:val="24"/>
        </w:rPr>
        <w:t xml:space="preserve"> Orientador da disciplina</w:t>
      </w:r>
    </w:p>
    <w:p w:rsidR="00CF4E4A" w:rsidRPr="001A5A07" w:rsidRDefault="00CF4E4A" w:rsidP="00CF4E4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5A07">
        <w:rPr>
          <w:rFonts w:ascii="Times New Roman" w:hAnsi="Times New Roman"/>
          <w:sz w:val="24"/>
          <w:szCs w:val="24"/>
          <w:vertAlign w:val="superscript"/>
        </w:rPr>
        <w:t>3</w:t>
      </w:r>
      <w:proofErr w:type="gramEnd"/>
      <w:r w:rsidRPr="001A5A07">
        <w:rPr>
          <w:rFonts w:ascii="Times New Roman" w:hAnsi="Times New Roman"/>
          <w:sz w:val="24"/>
          <w:szCs w:val="24"/>
        </w:rPr>
        <w:t xml:space="preserve"> Coordenador do projeto</w:t>
      </w:r>
      <w:r>
        <w:rPr>
          <w:rFonts w:ascii="Times New Roman" w:hAnsi="Times New Roman"/>
          <w:sz w:val="24"/>
          <w:szCs w:val="24"/>
        </w:rPr>
        <w:t xml:space="preserve"> de ensino</w:t>
      </w:r>
    </w:p>
    <w:p w:rsidR="00CF4E4A" w:rsidRPr="001A5A07" w:rsidRDefault="00CF4E4A" w:rsidP="00CF4E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E4A" w:rsidRPr="00991185" w:rsidRDefault="00CF4E4A" w:rsidP="00CF4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4E4A" w:rsidRPr="001A5A07" w:rsidRDefault="00CF4E4A" w:rsidP="00CF4E4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b/>
          <w:sz w:val="24"/>
          <w:szCs w:val="24"/>
        </w:rPr>
        <w:t>Resumo</w:t>
      </w:r>
    </w:p>
    <w:p w:rsidR="00407DAF" w:rsidRPr="00C36AA4" w:rsidRDefault="007E4FAC" w:rsidP="00407D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disciplina Bioquímica Aplicada</w:t>
      </w:r>
      <w:r w:rsidR="00CF4E4A">
        <w:rPr>
          <w:rFonts w:ascii="Times New Roman" w:hAnsi="Times New Roman"/>
          <w:sz w:val="24"/>
          <w:szCs w:val="24"/>
        </w:rPr>
        <w:t xml:space="preserve"> é introdutória a disciplina Nutrição Animal e está fundamentada nas bases do entendimento dos processos fisiológicos relacionados a plantas e animais na maioria das disciplinas que os alunos cursarão posteriormente,</w:t>
      </w:r>
      <w:r w:rsidR="00CF4E4A" w:rsidRPr="00DE2D54">
        <w:rPr>
          <w:rFonts w:ascii="Times New Roman" w:hAnsi="Times New Roman"/>
          <w:sz w:val="24"/>
          <w:szCs w:val="24"/>
        </w:rPr>
        <w:t xml:space="preserve"> totalizando 60 h/semestre. As atividades de monito</w:t>
      </w:r>
      <w:r w:rsidR="00CF4E4A">
        <w:rPr>
          <w:rFonts w:ascii="Times New Roman" w:hAnsi="Times New Roman"/>
          <w:sz w:val="24"/>
          <w:szCs w:val="24"/>
        </w:rPr>
        <w:t>ria desta disciplina</w:t>
      </w:r>
      <w:r w:rsidR="00CF4E4A" w:rsidRPr="00DE2D54">
        <w:rPr>
          <w:rFonts w:ascii="Times New Roman" w:hAnsi="Times New Roman"/>
          <w:sz w:val="24"/>
          <w:szCs w:val="24"/>
        </w:rPr>
        <w:t xml:space="preserve"> foram realizadas durante a s</w:t>
      </w:r>
      <w:r w:rsidR="00CF4E4A">
        <w:rPr>
          <w:rFonts w:ascii="Times New Roman" w:hAnsi="Times New Roman"/>
          <w:sz w:val="24"/>
          <w:szCs w:val="24"/>
        </w:rPr>
        <w:t xml:space="preserve">emana, </w:t>
      </w:r>
      <w:r>
        <w:rPr>
          <w:rFonts w:ascii="Times New Roman" w:hAnsi="Times New Roman"/>
          <w:sz w:val="24"/>
          <w:szCs w:val="24"/>
        </w:rPr>
        <w:t>de terças a sex</w:t>
      </w:r>
      <w:r w:rsidR="00CF4E4A">
        <w:rPr>
          <w:rFonts w:ascii="Times New Roman" w:hAnsi="Times New Roman"/>
          <w:sz w:val="24"/>
          <w:szCs w:val="24"/>
        </w:rPr>
        <w:t xml:space="preserve">ta, </w:t>
      </w:r>
      <w:r w:rsidR="00CF4E4A" w:rsidRPr="00DE2D54">
        <w:rPr>
          <w:rFonts w:ascii="Times New Roman" w:hAnsi="Times New Roman"/>
          <w:sz w:val="24"/>
          <w:szCs w:val="24"/>
        </w:rPr>
        <w:t>a partir das 18 horas. Horários e dias ofertados em consenso entre o monitor, o professor orientador e os estudantes. A monitoria fo</w:t>
      </w:r>
      <w:r>
        <w:rPr>
          <w:rFonts w:ascii="Times New Roman" w:hAnsi="Times New Roman"/>
          <w:sz w:val="24"/>
          <w:szCs w:val="24"/>
        </w:rPr>
        <w:t>i aplicada aos estudantes do segund</w:t>
      </w:r>
      <w:r w:rsidR="00CF4E4A" w:rsidRPr="00DE2D54">
        <w:rPr>
          <w:rFonts w:ascii="Times New Roman" w:hAnsi="Times New Roman"/>
          <w:sz w:val="24"/>
          <w:szCs w:val="24"/>
        </w:rPr>
        <w:t xml:space="preserve">o período </w:t>
      </w:r>
      <w:r>
        <w:rPr>
          <w:rFonts w:ascii="Times New Roman" w:hAnsi="Times New Roman"/>
          <w:sz w:val="24"/>
          <w:szCs w:val="24"/>
        </w:rPr>
        <w:t xml:space="preserve">de Zootecnia </w:t>
      </w:r>
      <w:r w:rsidR="00CF4E4A" w:rsidRPr="00DE2D54">
        <w:rPr>
          <w:rFonts w:ascii="Times New Roman" w:hAnsi="Times New Roman"/>
          <w:sz w:val="24"/>
          <w:szCs w:val="24"/>
        </w:rPr>
        <w:t>(Turma</w:t>
      </w:r>
      <w:r>
        <w:rPr>
          <w:rFonts w:ascii="Times New Roman" w:hAnsi="Times New Roman"/>
          <w:sz w:val="24"/>
          <w:szCs w:val="24"/>
        </w:rPr>
        <w:t xml:space="preserve"> 2011.2</w:t>
      </w:r>
      <w:r w:rsidR="00CF4E4A" w:rsidRPr="00DE2D54">
        <w:rPr>
          <w:rFonts w:ascii="Times New Roman" w:hAnsi="Times New Roman"/>
          <w:sz w:val="24"/>
          <w:szCs w:val="24"/>
        </w:rPr>
        <w:t>), o local de aplicação da monitoria foi o salão nobre, localizado no prédio central, e a Biblioteca do Campus II, pertencentes ao Centro de Ciências Agrárias. Os assuntos abordados na monitoria seguiram o Programa</w:t>
      </w:r>
      <w:r>
        <w:rPr>
          <w:rFonts w:ascii="Times New Roman" w:hAnsi="Times New Roman"/>
          <w:sz w:val="24"/>
          <w:szCs w:val="24"/>
        </w:rPr>
        <w:t xml:space="preserve"> Teórico/Prático de Bioquímica Aplicada - Zootecnia</w:t>
      </w:r>
      <w:r w:rsidR="00CF4E4A" w:rsidRPr="00DE2D54">
        <w:rPr>
          <w:rFonts w:ascii="Times New Roman" w:hAnsi="Times New Roman"/>
          <w:sz w:val="24"/>
          <w:szCs w:val="24"/>
        </w:rPr>
        <w:t>, sendo abordados de acordo com</w:t>
      </w:r>
      <w:r>
        <w:rPr>
          <w:rFonts w:ascii="Times New Roman" w:hAnsi="Times New Roman"/>
          <w:sz w:val="24"/>
          <w:szCs w:val="24"/>
        </w:rPr>
        <w:t xml:space="preserve"> o 1º estágio (Metabolismo de lipídeos, carboidratos</w:t>
      </w:r>
      <w:r w:rsidR="00CF4E4A" w:rsidRPr="00DE2D54">
        <w:rPr>
          <w:rFonts w:ascii="Times New Roman" w:hAnsi="Times New Roman"/>
          <w:sz w:val="24"/>
          <w:szCs w:val="24"/>
        </w:rPr>
        <w:t>), 2º estágio (</w:t>
      </w:r>
      <w:r>
        <w:rPr>
          <w:rFonts w:ascii="Times New Roman" w:hAnsi="Times New Roman"/>
          <w:sz w:val="24"/>
          <w:szCs w:val="24"/>
        </w:rPr>
        <w:t>Digestão de ruminantes, metabolismo de proteínas integração metabólica</w:t>
      </w:r>
      <w:r w:rsidR="00CF4E4A" w:rsidRPr="00DE2D54">
        <w:rPr>
          <w:rFonts w:ascii="Times New Roman" w:hAnsi="Times New Roman"/>
          <w:sz w:val="24"/>
          <w:szCs w:val="24"/>
        </w:rPr>
        <w:t>) e 3º estágio (</w:t>
      </w:r>
      <w:r>
        <w:rPr>
          <w:rFonts w:ascii="Times New Roman" w:hAnsi="Times New Roman"/>
          <w:sz w:val="24"/>
          <w:szCs w:val="24"/>
        </w:rPr>
        <w:t xml:space="preserve">Formação de </w:t>
      </w:r>
      <w:r w:rsidR="004928DD">
        <w:rPr>
          <w:rFonts w:ascii="Times New Roman" w:hAnsi="Times New Roman"/>
          <w:sz w:val="24"/>
          <w:szCs w:val="24"/>
        </w:rPr>
        <w:t>tecido - marrom e branco</w:t>
      </w:r>
      <w:r>
        <w:rPr>
          <w:rFonts w:ascii="Times New Roman" w:hAnsi="Times New Roman"/>
          <w:sz w:val="24"/>
          <w:szCs w:val="24"/>
        </w:rPr>
        <w:t>, e síntese láctea e desenvolvimento da glândula mamária</w:t>
      </w:r>
      <w:r w:rsidR="00CF4E4A" w:rsidRPr="00DE2D54">
        <w:rPr>
          <w:rFonts w:ascii="Times New Roman" w:hAnsi="Times New Roman"/>
          <w:sz w:val="24"/>
          <w:szCs w:val="24"/>
        </w:rPr>
        <w:t>) da di</w:t>
      </w:r>
      <w:r w:rsidR="004928DD">
        <w:rPr>
          <w:rFonts w:ascii="Times New Roman" w:hAnsi="Times New Roman"/>
          <w:sz w:val="24"/>
          <w:szCs w:val="24"/>
        </w:rPr>
        <w:t>sciplina. A monitoria foi ministr</w:t>
      </w:r>
      <w:r w:rsidR="00CF4E4A" w:rsidRPr="00DE2D54">
        <w:rPr>
          <w:rFonts w:ascii="Times New Roman" w:hAnsi="Times New Roman"/>
          <w:sz w:val="24"/>
          <w:szCs w:val="24"/>
        </w:rPr>
        <w:t>ada na forma de</w:t>
      </w:r>
      <w:r w:rsidR="004928DD">
        <w:rPr>
          <w:rFonts w:ascii="Times New Roman" w:hAnsi="Times New Roman"/>
          <w:sz w:val="24"/>
          <w:szCs w:val="24"/>
        </w:rPr>
        <w:t xml:space="preserve"> aulas expositivas, com o objetivo de esclarecer</w:t>
      </w:r>
      <w:r w:rsidR="00CF4E4A" w:rsidRPr="00DE2D54">
        <w:rPr>
          <w:rFonts w:ascii="Times New Roman" w:hAnsi="Times New Roman"/>
          <w:sz w:val="24"/>
          <w:szCs w:val="24"/>
        </w:rPr>
        <w:t xml:space="preserve"> as possíveis dúvidas dos alunos</w:t>
      </w:r>
      <w:r w:rsidR="004928DD">
        <w:rPr>
          <w:rFonts w:ascii="Times New Roman" w:hAnsi="Times New Roman"/>
          <w:sz w:val="24"/>
          <w:szCs w:val="24"/>
        </w:rPr>
        <w:t xml:space="preserve"> nas aulas, fazendo com</w:t>
      </w:r>
      <w:r w:rsidR="00CF4E4A" w:rsidRPr="00DE2D54">
        <w:rPr>
          <w:rFonts w:ascii="Times New Roman" w:hAnsi="Times New Roman"/>
          <w:sz w:val="24"/>
          <w:szCs w:val="24"/>
        </w:rPr>
        <w:t xml:space="preserve"> aluno </w:t>
      </w:r>
      <w:r w:rsidR="004928DD">
        <w:rPr>
          <w:rFonts w:ascii="Times New Roman" w:hAnsi="Times New Roman"/>
          <w:sz w:val="24"/>
          <w:szCs w:val="24"/>
        </w:rPr>
        <w:t xml:space="preserve">alcançasse </w:t>
      </w:r>
      <w:r w:rsidR="00CF4E4A" w:rsidRPr="00DE2D54">
        <w:rPr>
          <w:rFonts w:ascii="Times New Roman" w:hAnsi="Times New Roman"/>
          <w:sz w:val="24"/>
          <w:szCs w:val="24"/>
        </w:rPr>
        <w:t>seu próprio conhecimento. A participaçã</w:t>
      </w:r>
      <w:r w:rsidR="004928DD">
        <w:rPr>
          <w:rFonts w:ascii="Times New Roman" w:hAnsi="Times New Roman"/>
          <w:sz w:val="24"/>
          <w:szCs w:val="24"/>
        </w:rPr>
        <w:t>o dos estudantes na monitoria foi</w:t>
      </w:r>
      <w:r w:rsidR="00CF4E4A" w:rsidRPr="00DE2D54">
        <w:rPr>
          <w:rFonts w:ascii="Times New Roman" w:hAnsi="Times New Roman"/>
          <w:sz w:val="24"/>
          <w:szCs w:val="24"/>
        </w:rPr>
        <w:t xml:space="preserve"> satisfatória. Todas as aulas foram de extrema importância, pois além de ajudar os alunos, ajudou</w:t>
      </w:r>
      <w:r w:rsidR="004928DD">
        <w:rPr>
          <w:rFonts w:ascii="Times New Roman" w:hAnsi="Times New Roman"/>
          <w:sz w:val="24"/>
          <w:szCs w:val="24"/>
        </w:rPr>
        <w:t xml:space="preserve"> também</w:t>
      </w:r>
      <w:r w:rsidR="00CF4E4A" w:rsidRPr="00DE2D54">
        <w:rPr>
          <w:rFonts w:ascii="Times New Roman" w:hAnsi="Times New Roman"/>
          <w:sz w:val="24"/>
          <w:szCs w:val="24"/>
        </w:rPr>
        <w:t xml:space="preserve"> o monitor a </w:t>
      </w:r>
      <w:r w:rsidR="004928DD">
        <w:rPr>
          <w:rFonts w:ascii="Times New Roman" w:hAnsi="Times New Roman"/>
          <w:sz w:val="24"/>
          <w:szCs w:val="24"/>
        </w:rPr>
        <w:t>relembrar de alguns pontos sobre os assuntos, fazendo com que ele fixasse mais informações se aprofundando na disciplina</w:t>
      </w:r>
      <w:r w:rsidR="00407DAF">
        <w:rPr>
          <w:rFonts w:ascii="Times New Roman" w:hAnsi="Times New Roman"/>
          <w:sz w:val="24"/>
          <w:szCs w:val="24"/>
        </w:rPr>
        <w:t xml:space="preserve">. Com o auxílio da monitoria do total de 45 alunos matriculados, 75,6% foram aprovados na disciplina e 17,7% foram reprovados. </w:t>
      </w:r>
    </w:p>
    <w:p w:rsidR="00407DAF" w:rsidRDefault="00407DAF" w:rsidP="00CF4E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4E4A" w:rsidRPr="001A5A07" w:rsidRDefault="00CF4E4A" w:rsidP="00CF4E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5A07">
        <w:rPr>
          <w:rFonts w:ascii="Times New Roman" w:hAnsi="Times New Roman"/>
          <w:sz w:val="24"/>
          <w:szCs w:val="24"/>
        </w:rPr>
        <w:t>Palavras-chave: conhecimento</w:t>
      </w:r>
      <w:r>
        <w:rPr>
          <w:rFonts w:ascii="Times New Roman" w:hAnsi="Times New Roman"/>
          <w:sz w:val="24"/>
          <w:szCs w:val="24"/>
        </w:rPr>
        <w:t>, m</w:t>
      </w:r>
      <w:r w:rsidRPr="001A5A07">
        <w:rPr>
          <w:rFonts w:ascii="Times New Roman" w:hAnsi="Times New Roman"/>
          <w:sz w:val="24"/>
          <w:szCs w:val="24"/>
        </w:rPr>
        <w:t>onitoria.</w:t>
      </w:r>
    </w:p>
    <w:p w:rsidR="00CF4E4A" w:rsidRDefault="00CF4E4A" w:rsidP="00CF4E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b/>
          <w:sz w:val="24"/>
          <w:szCs w:val="24"/>
        </w:rPr>
        <w:lastRenderedPageBreak/>
        <w:t>Introdução</w:t>
      </w:r>
    </w:p>
    <w:p w:rsidR="00231870" w:rsidRPr="001A5A07" w:rsidRDefault="00231870" w:rsidP="00CF4E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4E4A" w:rsidRPr="001A5A07" w:rsidRDefault="00CF4E4A" w:rsidP="00CF4E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A07">
        <w:rPr>
          <w:rFonts w:ascii="Times New Roman" w:hAnsi="Times New Roman"/>
          <w:sz w:val="24"/>
          <w:szCs w:val="24"/>
        </w:rPr>
        <w:t>O programa de monitoria da Bioquímica visa possibilitar um melhor planejamento e execução das atividades relacionadas à respectiva disciplina obrigatória, cujo intuito, é realizar um aprofundamento teórico dos temas associados à bioquímica e construir um melhor planejamento e execução de atividades.  Para que des</w:t>
      </w:r>
      <w:r>
        <w:rPr>
          <w:rFonts w:ascii="Times New Roman" w:hAnsi="Times New Roman"/>
          <w:sz w:val="24"/>
          <w:szCs w:val="24"/>
        </w:rPr>
        <w:t>t</w:t>
      </w:r>
      <w:r w:rsidRPr="001A5A07">
        <w:rPr>
          <w:rFonts w:ascii="Times New Roman" w:hAnsi="Times New Roman"/>
          <w:sz w:val="24"/>
          <w:szCs w:val="24"/>
        </w:rPr>
        <w:t>a forma, os estudantes tenham um bom entendimento des</w:t>
      </w:r>
      <w:r>
        <w:rPr>
          <w:rFonts w:ascii="Times New Roman" w:hAnsi="Times New Roman"/>
          <w:sz w:val="24"/>
          <w:szCs w:val="24"/>
        </w:rPr>
        <w:t>t</w:t>
      </w:r>
      <w:r w:rsidRPr="001A5A07">
        <w:rPr>
          <w:rFonts w:ascii="Times New Roman" w:hAnsi="Times New Roman"/>
          <w:sz w:val="24"/>
          <w:szCs w:val="24"/>
        </w:rPr>
        <w:t>a importante disciplina.</w:t>
      </w:r>
    </w:p>
    <w:p w:rsidR="00CF4E4A" w:rsidRPr="001A5A07" w:rsidRDefault="00CF4E4A" w:rsidP="00CF4E4A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A5A07">
        <w:rPr>
          <w:rFonts w:ascii="Times New Roman" w:hAnsi="Times New Roman"/>
          <w:sz w:val="24"/>
          <w:szCs w:val="24"/>
        </w:rPr>
        <w:t xml:space="preserve">A bioquímica 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estuda a química dos processos biológicos que ocorrem nos seres vivos. Voltada para o estudo da estrutura e função de componentes celulares, como proteína, carboidratos, lipídios e outras biomoléculas. Es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t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 disciplina é de extrema importância pa</w:t>
      </w:r>
      <w:r w:rsidR="009D5ADA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ra profissionais de Zootecnia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 pois, ao enten</w:t>
      </w:r>
      <w:r w:rsidR="009D5ADA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der melhor a bioquímica, podem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contribuir para a qualidade dos processos metabólicos, e, por extensão, melhorar</w:t>
      </w:r>
      <w:r w:rsidR="009D5ADA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o funcionamento de todo o organismo dos animais de pequeno e grande porte usados para produção, </w:t>
      </w:r>
      <w:r w:rsidR="004D3148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à</w:t>
      </w:r>
      <w:r w:rsidR="009D5ADA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qual está ligado o profissional dessa área.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F4E4A" w:rsidRPr="001A5A07" w:rsidRDefault="00CF4E4A" w:rsidP="00CF4E4A">
      <w:pPr>
        <w:spacing w:after="0" w:line="360" w:lineRule="auto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 disciplina de bioquímica é tida como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de grande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complex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idade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 logo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com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auxílio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de um monitor, o entendimento do aluno com a disciplina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se torna mais produtivo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F4E4A" w:rsidRPr="001A5A07" w:rsidRDefault="00CF4E4A" w:rsidP="00CF4E4A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As atividades foram sempre realizadas de forma interativa com os alunos, s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empre retirando as principais dú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vidas ou até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ministrando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uma rápida revisão sobre os assuntos já abordados, mas sempre, com supervisão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do professor orientador. Pois, est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as atividades de monitoria com o acompanhamento dos estudantes permeiam a atuação do monitor na atuação da atividade de ensino, sendo assim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sempre sobre supervisão do professor da disciplina.</w:t>
      </w:r>
    </w:p>
    <w:p w:rsidR="00CF4E4A" w:rsidRPr="001A5A07" w:rsidRDefault="00CF4E4A" w:rsidP="00CF4E4A">
      <w:pPr>
        <w:spacing w:line="360" w:lineRule="auto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CF4E4A" w:rsidRPr="001A5A07" w:rsidRDefault="00CF4E4A" w:rsidP="00CF4E4A">
      <w:pPr>
        <w:spacing w:line="360" w:lineRule="auto"/>
        <w:jc w:val="center"/>
        <w:rPr>
          <w:rStyle w:val="apple-style-span"/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1A5A07">
        <w:rPr>
          <w:rStyle w:val="apple-style-span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Objetivo</w:t>
      </w:r>
    </w:p>
    <w:p w:rsidR="00CF4E4A" w:rsidRPr="001A5A07" w:rsidRDefault="00CF4E4A" w:rsidP="00CF4E4A">
      <w:pPr>
        <w:spacing w:line="360" w:lineRule="auto"/>
        <w:ind w:firstLine="708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 monitoria teve </w:t>
      </w:r>
      <w:r w:rsidR="00407DAF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p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o</w:t>
      </w:r>
      <w:r w:rsidR="00407DAF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r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objetivo de introduzir o monitor às práticas docentes, com o auxilio do professor orientador, </w:t>
      </w:r>
      <w:r w:rsidR="00FF3EB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e melhorar o entendimento do aluno na disciplina. As dúvidas eram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retiradas em gru</w:t>
      </w:r>
      <w:r w:rsidR="00FF3EB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po, ou de forma individual 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para aqueles que se percebia terem</w:t>
      </w:r>
      <w:r w:rsidR="00FF3EB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muita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dificuldade no entendimento</w:t>
      </w:r>
      <w:r w:rsidR="00FF3EB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do assunto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. Todas essas d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ú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vidas eram retiradas de forma dinâmica durante as aulas de monitoria, sejam elas em disc</w:t>
      </w:r>
      <w:r w:rsidR="00FF3EB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ussões do conteúdo programático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ou ajudando nos questionários de respectivos assuntos. </w:t>
      </w:r>
    </w:p>
    <w:p w:rsidR="00CF4E4A" w:rsidRPr="001A5A07" w:rsidRDefault="00CF4E4A" w:rsidP="00CF4E4A">
      <w:pPr>
        <w:spacing w:line="360" w:lineRule="auto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CF4E4A" w:rsidRPr="001A5A07" w:rsidRDefault="00CF4E4A" w:rsidP="00CF4E4A">
      <w:pPr>
        <w:spacing w:line="360" w:lineRule="auto"/>
        <w:jc w:val="center"/>
        <w:rPr>
          <w:rStyle w:val="apple-style-span"/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lastRenderedPageBreak/>
        <w:t>Descrição Metodológica</w:t>
      </w:r>
    </w:p>
    <w:p w:rsidR="00CF4E4A" w:rsidRPr="001A5A07" w:rsidRDefault="00CF4E4A" w:rsidP="00CF4E4A">
      <w:pPr>
        <w:spacing w:after="0" w:line="360" w:lineRule="auto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As atividades de monitoria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foram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realizas no prédio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C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entral, especificamente no salão nobre</w:t>
      </w:r>
      <w:r w:rsidR="00FF3EB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e na B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iblioteca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ambos, pertencentes ao Centro de Ciências Ag</w:t>
      </w:r>
      <w:r w:rsidR="00FF3EB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rárias (Areia). Atividades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destinadas aos estudantes do curso </w:t>
      </w:r>
      <w:r w:rsidR="00FF3EB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de Zootecnia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F3EB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do segundo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semestre de 2011 (</w:t>
      </w:r>
      <w:r w:rsidR="00FF3EB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2011.2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), e ocorreram entre as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F3EB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terç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as-feiras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e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F3EB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sex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tas-feiras, a partir das 18 horas. </w:t>
      </w:r>
    </w:p>
    <w:p w:rsidR="00CF4E4A" w:rsidRDefault="00CF4E4A" w:rsidP="00CF4E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As aulas eram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ministradas 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de forma expositiva, para o melhor entendimento dos alunos. Os assuntos abordados nas atividades seguiam os assuntos teórico/prático</w:t>
      </w:r>
      <w:r w:rsidR="00FF3EB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da Bioquímica Aplicada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do curso de</w:t>
      </w:r>
      <w:r w:rsidR="00FF3EB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Zootecnia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e acordo com os 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assuntos dos 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estágios 1, 2 e 3</w:t>
      </w:r>
      <w:r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 presentes no plano de curso, ministrados pelo professor em sala de aula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Sendo que no </w:t>
      </w:r>
      <w:r w:rsidRPr="001A5A07">
        <w:rPr>
          <w:rFonts w:ascii="Times New Roman" w:hAnsi="Times New Roman"/>
          <w:sz w:val="24"/>
          <w:szCs w:val="24"/>
        </w:rPr>
        <w:t>1º estágio fo</w:t>
      </w:r>
      <w:r>
        <w:rPr>
          <w:rFonts w:ascii="Times New Roman" w:hAnsi="Times New Roman"/>
          <w:sz w:val="24"/>
          <w:szCs w:val="24"/>
        </w:rPr>
        <w:t>ram</w:t>
      </w:r>
      <w:r w:rsidRPr="001A5A07">
        <w:rPr>
          <w:rFonts w:ascii="Times New Roman" w:hAnsi="Times New Roman"/>
          <w:sz w:val="24"/>
          <w:szCs w:val="24"/>
        </w:rPr>
        <w:t xml:space="preserve"> abordado</w:t>
      </w:r>
      <w:r>
        <w:rPr>
          <w:rFonts w:ascii="Times New Roman" w:hAnsi="Times New Roman"/>
          <w:sz w:val="24"/>
          <w:szCs w:val="24"/>
        </w:rPr>
        <w:t>s</w:t>
      </w:r>
      <w:r w:rsidR="000F1C75">
        <w:rPr>
          <w:rFonts w:ascii="Times New Roman" w:hAnsi="Times New Roman"/>
          <w:sz w:val="24"/>
          <w:szCs w:val="24"/>
        </w:rPr>
        <w:t xml:space="preserve"> metabolismo de carboidratos e lipídeos, focando a importância da boa alimentação animal e a qualidade dos seus produtos;</w:t>
      </w:r>
      <w:proofErr w:type="gramStart"/>
      <w:r w:rsidR="000F1C7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0F1C75">
        <w:rPr>
          <w:rFonts w:ascii="Times New Roman" w:hAnsi="Times New Roman"/>
          <w:sz w:val="24"/>
          <w:szCs w:val="24"/>
        </w:rPr>
        <w:t xml:space="preserve">no 2º, digestão de ruminantes, síntese protéica e integração metabólica; e no </w:t>
      </w:r>
      <w:r w:rsidR="00FF3EB3">
        <w:rPr>
          <w:rFonts w:ascii="Times New Roman" w:hAnsi="Times New Roman"/>
          <w:sz w:val="24"/>
          <w:szCs w:val="24"/>
        </w:rPr>
        <w:t xml:space="preserve">3º e último estágio (Formação de tecido </w:t>
      </w:r>
      <w:r w:rsidR="000F1C75">
        <w:rPr>
          <w:rFonts w:ascii="Times New Roman" w:hAnsi="Times New Roman"/>
          <w:sz w:val="24"/>
          <w:szCs w:val="24"/>
        </w:rPr>
        <w:t>–</w:t>
      </w:r>
      <w:r w:rsidR="00FF3EB3">
        <w:rPr>
          <w:rFonts w:ascii="Times New Roman" w:hAnsi="Times New Roman"/>
          <w:sz w:val="24"/>
          <w:szCs w:val="24"/>
        </w:rPr>
        <w:t xml:space="preserve"> </w:t>
      </w:r>
      <w:r w:rsidR="000F1C75">
        <w:rPr>
          <w:rFonts w:ascii="Times New Roman" w:hAnsi="Times New Roman"/>
          <w:sz w:val="24"/>
          <w:szCs w:val="24"/>
        </w:rPr>
        <w:t>muscular e adiposo multilocular e unilocular, e suas importância; desenvolvimento da glândula mamária, síntese láctea</w:t>
      </w:r>
      <w:r w:rsidRPr="001A5A07">
        <w:rPr>
          <w:rFonts w:ascii="Times New Roman" w:hAnsi="Times New Roman"/>
          <w:sz w:val="24"/>
          <w:szCs w:val="24"/>
        </w:rPr>
        <w:t xml:space="preserve"> </w:t>
      </w:r>
      <w:r w:rsidR="000F1C75">
        <w:rPr>
          <w:rFonts w:ascii="Times New Roman" w:hAnsi="Times New Roman"/>
          <w:sz w:val="24"/>
          <w:szCs w:val="24"/>
        </w:rPr>
        <w:t xml:space="preserve">e dos componentes do leite). </w:t>
      </w:r>
      <w:r w:rsidRPr="001A5A07">
        <w:rPr>
          <w:rFonts w:ascii="Times New Roman" w:hAnsi="Times New Roman"/>
          <w:sz w:val="24"/>
          <w:szCs w:val="24"/>
        </w:rPr>
        <w:t>Todas as aulas foram realizadas sempre focando os principais e mais importantes assuntos questionados pelos estudantes.</w:t>
      </w:r>
    </w:p>
    <w:p w:rsidR="00CF4E4A" w:rsidRPr="001A5A07" w:rsidRDefault="00CF4E4A" w:rsidP="00CF4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 controle da </w:t>
      </w:r>
      <w:r w:rsidR="00FF3EB3">
        <w:rPr>
          <w:rFonts w:ascii="Times New Roman" w:hAnsi="Times New Roman"/>
          <w:sz w:val="24"/>
          <w:szCs w:val="24"/>
        </w:rPr>
        <w:t>freqüência</w:t>
      </w:r>
      <w:r>
        <w:rPr>
          <w:rFonts w:ascii="Times New Roman" w:hAnsi="Times New Roman"/>
          <w:sz w:val="24"/>
          <w:szCs w:val="24"/>
        </w:rPr>
        <w:t xml:space="preserve"> dos alunos na monitori</w:t>
      </w:r>
      <w:r w:rsidR="000F1C75">
        <w:rPr>
          <w:rFonts w:ascii="Times New Roman" w:hAnsi="Times New Roman"/>
          <w:sz w:val="24"/>
          <w:szCs w:val="24"/>
        </w:rPr>
        <w:t>a foi realizado através</w:t>
      </w:r>
      <w:r>
        <w:rPr>
          <w:rFonts w:ascii="Times New Roman" w:hAnsi="Times New Roman"/>
          <w:sz w:val="24"/>
          <w:szCs w:val="24"/>
        </w:rPr>
        <w:t xml:space="preserve"> de ficha</w:t>
      </w:r>
      <w:r w:rsidR="000F1C7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de presença, que teve também por objetivo, aplicar testes norteadores subjetivos sobre o processo de ensino-aprendizagem. </w:t>
      </w:r>
    </w:p>
    <w:p w:rsidR="0030610D" w:rsidRDefault="0030610D" w:rsidP="00EB3DC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DCF" w:rsidRDefault="00EB3DCF" w:rsidP="00EB3DC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b/>
          <w:sz w:val="24"/>
          <w:szCs w:val="24"/>
        </w:rPr>
        <w:t>Resultados</w:t>
      </w:r>
    </w:p>
    <w:p w:rsidR="00EB3DCF" w:rsidRPr="00EB3DCF" w:rsidRDefault="00EB3DCF" w:rsidP="00EB3DC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A07">
        <w:rPr>
          <w:rFonts w:ascii="Times New Roman" w:hAnsi="Times New Roman"/>
          <w:sz w:val="24"/>
          <w:szCs w:val="24"/>
        </w:rPr>
        <w:t>A presença de alunos durante as atividades de monitoria</w:t>
      </w:r>
      <w:r>
        <w:rPr>
          <w:rFonts w:ascii="Times New Roman" w:hAnsi="Times New Roman"/>
          <w:sz w:val="24"/>
          <w:szCs w:val="24"/>
        </w:rPr>
        <w:t xml:space="preserve"> não era tão grande, mas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1A5A0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1A5A07">
        <w:rPr>
          <w:rFonts w:ascii="Times New Roman" w:hAnsi="Times New Roman"/>
          <w:sz w:val="24"/>
          <w:szCs w:val="24"/>
        </w:rPr>
        <w:t>aqueles</w:t>
      </w:r>
      <w:r>
        <w:rPr>
          <w:rFonts w:ascii="Times New Roman" w:hAnsi="Times New Roman"/>
          <w:sz w:val="24"/>
          <w:szCs w:val="24"/>
        </w:rPr>
        <w:t xml:space="preserve"> que freqüentavam</w:t>
      </w:r>
      <w:r w:rsidRPr="001A5A07">
        <w:rPr>
          <w:rFonts w:ascii="Times New Roman" w:hAnsi="Times New Roman"/>
          <w:sz w:val="24"/>
          <w:szCs w:val="24"/>
        </w:rPr>
        <w:t>, foi notável os resultados satisfa</w:t>
      </w:r>
      <w:r>
        <w:rPr>
          <w:rFonts w:ascii="Times New Roman" w:hAnsi="Times New Roman"/>
          <w:sz w:val="24"/>
          <w:szCs w:val="24"/>
        </w:rPr>
        <w:t>tórios obtidos durante as provas. Além disso, também foi observado</w:t>
      </w:r>
      <w:r w:rsidRPr="001A5A07">
        <w:rPr>
          <w:rFonts w:ascii="Times New Roman" w:hAnsi="Times New Roman"/>
          <w:sz w:val="24"/>
          <w:szCs w:val="24"/>
        </w:rPr>
        <w:t xml:space="preserve"> o esforço de alguns estudantes, que tinham dificuldade para obterem bons resultados. Algo bem particular notado, foi à presença de alguns repetentes na</w:t>
      </w:r>
      <w:r>
        <w:rPr>
          <w:rFonts w:ascii="Times New Roman" w:hAnsi="Times New Roman"/>
          <w:sz w:val="24"/>
          <w:szCs w:val="24"/>
        </w:rPr>
        <w:t>s atividades de monitoria, que por sinal mo</w:t>
      </w:r>
      <w:r w:rsidRPr="001A5A07">
        <w:rPr>
          <w:rFonts w:ascii="Times New Roman" w:hAnsi="Times New Roman"/>
          <w:sz w:val="24"/>
          <w:szCs w:val="24"/>
        </w:rPr>
        <w:t xml:space="preserve">straram </w:t>
      </w:r>
      <w:r>
        <w:rPr>
          <w:rFonts w:ascii="Times New Roman" w:hAnsi="Times New Roman"/>
          <w:sz w:val="24"/>
          <w:szCs w:val="24"/>
        </w:rPr>
        <w:t>um grande interesse em aprender provavelmente para não cursar a disciplina mais uma vez e se aprofundar melhor nos assuntos</w:t>
      </w:r>
      <w:r w:rsidRPr="001A5A07">
        <w:rPr>
          <w:rFonts w:ascii="Times New Roman" w:hAnsi="Times New Roman"/>
          <w:sz w:val="24"/>
          <w:szCs w:val="24"/>
        </w:rPr>
        <w:t xml:space="preserve"> </w:t>
      </w:r>
    </w:p>
    <w:p w:rsidR="00EB3DCF" w:rsidRDefault="00EB3DCF" w:rsidP="00EB3DC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2011.2</w:t>
      </w:r>
      <w:r w:rsidRPr="001A5A07">
        <w:rPr>
          <w:rFonts w:ascii="Times New Roman" w:hAnsi="Times New Roman"/>
          <w:sz w:val="24"/>
          <w:szCs w:val="24"/>
        </w:rPr>
        <w:t>, houve</w:t>
      </w:r>
      <w:r>
        <w:rPr>
          <w:rFonts w:ascii="Times New Roman" w:hAnsi="Times New Roman"/>
          <w:sz w:val="24"/>
          <w:szCs w:val="24"/>
        </w:rPr>
        <w:t xml:space="preserve"> 45 alunos </w:t>
      </w:r>
      <w:r w:rsidRPr="001A5A07">
        <w:rPr>
          <w:rFonts w:ascii="Times New Roman" w:hAnsi="Times New Roman"/>
          <w:sz w:val="24"/>
          <w:szCs w:val="24"/>
        </w:rPr>
        <w:t>matricu</w:t>
      </w:r>
      <w:r>
        <w:rPr>
          <w:rFonts w:ascii="Times New Roman" w:hAnsi="Times New Roman"/>
          <w:sz w:val="24"/>
          <w:szCs w:val="24"/>
        </w:rPr>
        <w:t>lados na disciplina Bioquímica Aplicada</w:t>
      </w:r>
      <w:r w:rsidRPr="001A5A07">
        <w:rPr>
          <w:rFonts w:ascii="Times New Roman" w:hAnsi="Times New Roman"/>
          <w:sz w:val="24"/>
          <w:szCs w:val="24"/>
        </w:rPr>
        <w:t xml:space="preserve">, sendo que, durante o decorrer do semestre </w:t>
      </w:r>
      <w:r>
        <w:rPr>
          <w:rFonts w:ascii="Times New Roman" w:hAnsi="Times New Roman"/>
          <w:sz w:val="24"/>
          <w:szCs w:val="24"/>
        </w:rPr>
        <w:t>a disciplina apresentou</w:t>
      </w:r>
      <w:r w:rsidRPr="001A5A07">
        <w:rPr>
          <w:rFonts w:ascii="Times New Roman" w:hAnsi="Times New Roman"/>
          <w:sz w:val="24"/>
          <w:szCs w:val="24"/>
        </w:rPr>
        <w:t xml:space="preserve"> muita</w:t>
      </w:r>
      <w:r>
        <w:rPr>
          <w:rFonts w:ascii="Times New Roman" w:hAnsi="Times New Roman"/>
          <w:sz w:val="24"/>
          <w:szCs w:val="24"/>
        </w:rPr>
        <w:t xml:space="preserve"> desistência</w:t>
      </w:r>
      <w:r w:rsidRPr="001A5A07">
        <w:rPr>
          <w:rFonts w:ascii="Times New Roman" w:hAnsi="Times New Roman"/>
          <w:sz w:val="24"/>
          <w:szCs w:val="24"/>
        </w:rPr>
        <w:t>,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07">
        <w:rPr>
          <w:rFonts w:ascii="Times New Roman" w:hAnsi="Times New Roman"/>
          <w:sz w:val="24"/>
          <w:szCs w:val="24"/>
        </w:rPr>
        <w:t xml:space="preserve">que ocasionou um grande índice de reprovação. </w:t>
      </w:r>
      <w:r>
        <w:rPr>
          <w:rFonts w:ascii="Times New Roman" w:hAnsi="Times New Roman"/>
          <w:sz w:val="24"/>
          <w:szCs w:val="24"/>
        </w:rPr>
        <w:t>Possivelmente, isto se dev</w:t>
      </w:r>
      <w:r w:rsidR="00E55229">
        <w:rPr>
          <w:rFonts w:ascii="Times New Roman" w:hAnsi="Times New Roman"/>
          <w:sz w:val="24"/>
          <w:szCs w:val="24"/>
        </w:rPr>
        <w:t>e 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imaturidade particular desta turma, que era constituída de alunos bem jovens, entre 16 e 21 anos de idade na sua maioria. A imaturidade dos alunos não é fator determinante para o desempenho da turma, mas por vez, contribui para que os alunos desanimem mais facilmente. </w:t>
      </w:r>
    </w:p>
    <w:p w:rsidR="00E55229" w:rsidRPr="00BB424C" w:rsidRDefault="00E55229" w:rsidP="00E55229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No segundo semestre do curso de Zootecnia o aluno já começa a entender realmente do que se trata o curso, mas ainda assim se tem alunos que desconhecem sua real vocação, e que ainda não tem noção da profundidade de conhecimento biológico o qual será submetido, e isso pode contribuir para que em alguns casos, ocorra desinteresse com a disciplina e com o curso. Sem esquecer que o primeiro semestre do estudante na Universidade é mediado por incertezas, novidades, oportunidades surgidas com a formação do ensino médio, medos e saudades.</w:t>
      </w:r>
    </w:p>
    <w:p w:rsidR="00E55229" w:rsidRPr="00BB424C" w:rsidRDefault="00E55229" w:rsidP="00407DAF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BB424C">
        <w:rPr>
          <w:rFonts w:ascii="Times New Roman" w:hAnsi="Times New Roman"/>
          <w:noProof/>
          <w:sz w:val="24"/>
          <w:szCs w:val="24"/>
          <w:lang w:eastAsia="pt-BR"/>
        </w:rPr>
        <w:tab/>
        <w:t>O percentual de a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provação na disciplina foi de </w:t>
      </w:r>
      <w:r w:rsidR="00407DAF">
        <w:rPr>
          <w:rFonts w:ascii="Times New Roman" w:hAnsi="Times New Roman"/>
          <w:noProof/>
          <w:sz w:val="24"/>
          <w:szCs w:val="24"/>
          <w:lang w:eastAsia="pt-BR"/>
        </w:rPr>
        <w:t>75,6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%, e de reprovações de </w:t>
      </w:r>
      <w:r w:rsidR="00407DAF">
        <w:rPr>
          <w:rFonts w:ascii="Times New Roman" w:hAnsi="Times New Roman"/>
          <w:noProof/>
          <w:sz w:val="24"/>
          <w:szCs w:val="24"/>
          <w:lang w:eastAsia="pt-BR"/>
        </w:rPr>
        <w:t>17,7</w:t>
      </w:r>
      <w:r w:rsidRPr="00BB424C">
        <w:rPr>
          <w:rFonts w:ascii="Times New Roman" w:hAnsi="Times New Roman"/>
          <w:noProof/>
          <w:sz w:val="24"/>
          <w:szCs w:val="24"/>
          <w:lang w:eastAsia="pt-BR"/>
        </w:rPr>
        <w:t xml:space="preserve">%. </w:t>
      </w:r>
      <w:r w:rsidR="00407DAF">
        <w:rPr>
          <w:rFonts w:ascii="Times New Roman" w:hAnsi="Times New Roman"/>
          <w:noProof/>
          <w:sz w:val="24"/>
          <w:szCs w:val="24"/>
          <w:lang w:eastAsia="pt-BR"/>
        </w:rPr>
        <w:t>Acrescido a isto</w:t>
      </w:r>
      <w:r w:rsidRPr="00BB424C">
        <w:rPr>
          <w:rFonts w:ascii="Times New Roman" w:hAnsi="Times New Roman"/>
          <w:noProof/>
          <w:sz w:val="24"/>
          <w:szCs w:val="24"/>
          <w:lang w:eastAsia="pt-BR"/>
        </w:rPr>
        <w:t>, muitos alunos abandonaram a disc</w:t>
      </w:r>
      <w:r w:rsidR="00407DAF">
        <w:rPr>
          <w:rFonts w:ascii="Times New Roman" w:hAnsi="Times New Roman"/>
          <w:noProof/>
          <w:sz w:val="24"/>
          <w:szCs w:val="24"/>
          <w:lang w:eastAsia="pt-BR"/>
        </w:rPr>
        <w:t>iplina no decorrer do semestre (6,7%)</w:t>
      </w:r>
      <w:r w:rsidRPr="00BB424C">
        <w:rPr>
          <w:rFonts w:ascii="Times New Roman" w:hAnsi="Times New Roman"/>
          <w:noProof/>
          <w:sz w:val="24"/>
          <w:szCs w:val="24"/>
          <w:lang w:eastAsia="pt-BR"/>
        </w:rPr>
        <w:t xml:space="preserve">, </w:t>
      </w:r>
      <w:r w:rsidR="00407DAF">
        <w:rPr>
          <w:rFonts w:ascii="Times New Roman" w:hAnsi="Times New Roman"/>
          <w:noProof/>
          <w:sz w:val="24"/>
          <w:szCs w:val="24"/>
          <w:lang w:eastAsia="pt-BR"/>
        </w:rPr>
        <w:t>ao não realizarem</w:t>
      </w:r>
      <w:r w:rsidRPr="00BB424C">
        <w:rPr>
          <w:rFonts w:ascii="Times New Roman" w:hAnsi="Times New Roman"/>
          <w:noProof/>
          <w:sz w:val="24"/>
          <w:szCs w:val="24"/>
          <w:lang w:eastAsia="pt-BR"/>
        </w:rPr>
        <w:t xml:space="preserve"> todas as provas e </w:t>
      </w:r>
      <w:r w:rsidR="00407DAF">
        <w:rPr>
          <w:rFonts w:ascii="Times New Roman" w:hAnsi="Times New Roman"/>
          <w:noProof/>
          <w:sz w:val="24"/>
          <w:szCs w:val="24"/>
          <w:lang w:eastAsia="pt-BR"/>
        </w:rPr>
        <w:t xml:space="preserve">ou </w:t>
      </w:r>
      <w:r w:rsidRPr="00BB424C">
        <w:rPr>
          <w:rFonts w:ascii="Times New Roman" w:hAnsi="Times New Roman"/>
          <w:noProof/>
          <w:sz w:val="24"/>
          <w:szCs w:val="24"/>
          <w:lang w:eastAsia="pt-BR"/>
        </w:rPr>
        <w:t>atividades</w:t>
      </w:r>
      <w:r w:rsidR="00407DAF">
        <w:rPr>
          <w:rFonts w:ascii="Times New Roman" w:hAnsi="Times New Roman"/>
          <w:noProof/>
          <w:sz w:val="24"/>
          <w:szCs w:val="24"/>
          <w:lang w:eastAsia="pt-BR"/>
        </w:rPr>
        <w:t>.</w:t>
      </w:r>
      <w:r w:rsidRPr="00BB424C">
        <w:rPr>
          <w:rFonts w:ascii="Times New Roman" w:hAnsi="Times New Roman"/>
          <w:noProof/>
          <w:sz w:val="24"/>
          <w:szCs w:val="24"/>
          <w:lang w:eastAsia="pt-BR"/>
        </w:rPr>
        <w:t xml:space="preserve"> Pode-se dizer que dos que levaram a disciplina até o final, ou seja, se submeteram a todas as prov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as, uma </w:t>
      </w:r>
      <w:r w:rsidR="00407DAF">
        <w:rPr>
          <w:rFonts w:ascii="Times New Roman" w:hAnsi="Times New Roman"/>
          <w:noProof/>
          <w:sz w:val="24"/>
          <w:szCs w:val="24"/>
          <w:lang w:eastAsia="pt-BR"/>
        </w:rPr>
        <w:t>elevada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parte </w:t>
      </w:r>
      <w:r w:rsidRPr="00BB424C">
        <w:rPr>
          <w:rFonts w:ascii="Times New Roman" w:hAnsi="Times New Roman"/>
          <w:noProof/>
          <w:sz w:val="24"/>
          <w:szCs w:val="24"/>
          <w:lang w:eastAsia="pt-BR"/>
        </w:rPr>
        <w:t xml:space="preserve">alcançou a aprovação. </w:t>
      </w:r>
    </w:p>
    <w:p w:rsidR="00E55229" w:rsidRPr="00BB424C" w:rsidRDefault="00E55229" w:rsidP="00407DAF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noProof/>
          <w:lang w:eastAsia="pt-BR"/>
        </w:rPr>
        <w:tab/>
      </w:r>
      <w:r w:rsidRPr="00BB424C">
        <w:rPr>
          <w:rFonts w:ascii="Times New Roman" w:hAnsi="Times New Roman"/>
          <w:sz w:val="24"/>
          <w:szCs w:val="24"/>
        </w:rPr>
        <w:t>As atividades de monitoria, contudo</w:t>
      </w:r>
      <w:r>
        <w:rPr>
          <w:rFonts w:ascii="Times New Roman" w:hAnsi="Times New Roman"/>
          <w:sz w:val="24"/>
          <w:szCs w:val="24"/>
        </w:rPr>
        <w:t xml:space="preserve">, são </w:t>
      </w:r>
      <w:r w:rsidRPr="00BB424C">
        <w:rPr>
          <w:rFonts w:ascii="Times New Roman" w:hAnsi="Times New Roman"/>
          <w:sz w:val="24"/>
          <w:szCs w:val="24"/>
        </w:rPr>
        <w:t>de extrema importância para os estudantes in</w:t>
      </w:r>
      <w:r>
        <w:rPr>
          <w:rFonts w:ascii="Times New Roman" w:hAnsi="Times New Roman"/>
          <w:sz w:val="24"/>
          <w:szCs w:val="24"/>
        </w:rPr>
        <w:t>iciantes de Zootecnia</w:t>
      </w:r>
      <w:r w:rsidRPr="00BB424C">
        <w:rPr>
          <w:rFonts w:ascii="Times New Roman" w:hAnsi="Times New Roman"/>
          <w:sz w:val="24"/>
          <w:szCs w:val="24"/>
        </w:rPr>
        <w:t xml:space="preserve">, pois essa disciplina será sempre necessária para a vida profissional desses futuros </w:t>
      </w:r>
      <w:r>
        <w:rPr>
          <w:rFonts w:ascii="Times New Roman" w:hAnsi="Times New Roman"/>
          <w:sz w:val="24"/>
          <w:szCs w:val="24"/>
        </w:rPr>
        <w:t>profissionais</w:t>
      </w:r>
      <w:r w:rsidRPr="00BB424C">
        <w:rPr>
          <w:rFonts w:ascii="Times New Roman" w:hAnsi="Times New Roman"/>
          <w:sz w:val="24"/>
          <w:szCs w:val="24"/>
        </w:rPr>
        <w:t xml:space="preserve">. </w:t>
      </w:r>
    </w:p>
    <w:p w:rsidR="00E55229" w:rsidRPr="00BB424C" w:rsidRDefault="00E55229" w:rsidP="00E55229">
      <w:pPr>
        <w:jc w:val="center"/>
        <w:rPr>
          <w:rFonts w:ascii="Times New Roman" w:hAnsi="Times New Roman"/>
          <w:b/>
          <w:sz w:val="24"/>
          <w:szCs w:val="24"/>
        </w:rPr>
      </w:pPr>
      <w:r w:rsidRPr="00BB424C">
        <w:rPr>
          <w:rFonts w:ascii="Times New Roman" w:hAnsi="Times New Roman"/>
          <w:b/>
          <w:sz w:val="24"/>
          <w:szCs w:val="24"/>
        </w:rPr>
        <w:t>Conclus</w:t>
      </w:r>
      <w:r w:rsidR="00407DAF">
        <w:rPr>
          <w:rFonts w:ascii="Times New Roman" w:hAnsi="Times New Roman"/>
          <w:b/>
          <w:sz w:val="24"/>
          <w:szCs w:val="24"/>
        </w:rPr>
        <w:t>ões</w:t>
      </w:r>
    </w:p>
    <w:p w:rsidR="00667EB6" w:rsidRPr="00BB424C" w:rsidRDefault="00667EB6" w:rsidP="00667EB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monitoria </w:t>
      </w:r>
      <w:r w:rsidR="0001512E">
        <w:rPr>
          <w:rFonts w:ascii="Times New Roman" w:hAnsi="Times New Roman"/>
          <w:sz w:val="24"/>
          <w:szCs w:val="24"/>
        </w:rPr>
        <w:t>favorece o melhor desempenho do aluno na disciplina</w:t>
      </w:r>
      <w:r>
        <w:rPr>
          <w:rFonts w:ascii="Times New Roman" w:hAnsi="Times New Roman"/>
          <w:sz w:val="24"/>
          <w:szCs w:val="24"/>
        </w:rPr>
        <w:t xml:space="preserve"> Bioquímica Aplicada</w:t>
      </w:r>
      <w:r w:rsidR="0001512E">
        <w:rPr>
          <w:rFonts w:ascii="Times New Roman" w:hAnsi="Times New Roman"/>
          <w:sz w:val="24"/>
          <w:szCs w:val="24"/>
        </w:rPr>
        <w:t>.</w:t>
      </w:r>
      <w:r w:rsidRPr="00C36A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 a aplicação da monitoria, 75,6% dos alunos foram aprovados na disciplina.</w:t>
      </w:r>
    </w:p>
    <w:p w:rsidR="00E55229" w:rsidRPr="001A5A07" w:rsidRDefault="00E55229" w:rsidP="00E55229">
      <w:pPr>
        <w:tabs>
          <w:tab w:val="left" w:pos="2790"/>
          <w:tab w:val="center" w:pos="425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A5A07">
        <w:rPr>
          <w:rFonts w:ascii="Times New Roman" w:hAnsi="Times New Roman"/>
          <w:b/>
          <w:sz w:val="24"/>
          <w:szCs w:val="24"/>
        </w:rPr>
        <w:t>Refer</w:t>
      </w:r>
      <w:r>
        <w:rPr>
          <w:rFonts w:ascii="Times New Roman" w:hAnsi="Times New Roman"/>
          <w:b/>
          <w:sz w:val="24"/>
          <w:szCs w:val="24"/>
        </w:rPr>
        <w:t>ê</w:t>
      </w:r>
      <w:r w:rsidRPr="001A5A07">
        <w:rPr>
          <w:rFonts w:ascii="Times New Roman" w:hAnsi="Times New Roman"/>
          <w:b/>
          <w:sz w:val="24"/>
          <w:szCs w:val="24"/>
        </w:rPr>
        <w:t xml:space="preserve">ncias </w:t>
      </w:r>
      <w:r>
        <w:rPr>
          <w:rFonts w:ascii="Times New Roman" w:hAnsi="Times New Roman"/>
          <w:b/>
          <w:sz w:val="24"/>
          <w:szCs w:val="24"/>
        </w:rPr>
        <w:t>B</w:t>
      </w:r>
      <w:r w:rsidRPr="001A5A07">
        <w:rPr>
          <w:rFonts w:ascii="Times New Roman" w:hAnsi="Times New Roman"/>
          <w:b/>
          <w:sz w:val="24"/>
          <w:szCs w:val="24"/>
        </w:rPr>
        <w:t>ibliográficas</w:t>
      </w:r>
    </w:p>
    <w:p w:rsidR="00E55229" w:rsidRPr="00FB5A9B" w:rsidRDefault="00E55229" w:rsidP="00E55229">
      <w:pPr>
        <w:spacing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B5A9B">
        <w:rPr>
          <w:rFonts w:ascii="Times New Roman" w:hAnsi="Times New Roman"/>
          <w:sz w:val="24"/>
          <w:szCs w:val="24"/>
          <w:lang w:val="da-DK"/>
        </w:rPr>
        <w:t xml:space="preserve">ALBERTS, B.; BRAY, D.; JOHNSON, A. et al.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Fundamentos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da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biologia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</w:t>
      </w:r>
      <w:smartTag w:uri="schemas-houaiss/acao" w:element="dm">
        <w:r w:rsidRPr="00FB5A9B">
          <w:rPr>
            <w:rFonts w:ascii="Times New Roman" w:hAnsi="Times New Roman"/>
            <w:b/>
            <w:sz w:val="24"/>
            <w:szCs w:val="24"/>
          </w:rPr>
          <w:t>celular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: uma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introdução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a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biologia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molecular da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célula</w:t>
        </w:r>
      </w:smartTag>
      <w:r w:rsidRPr="00FB5A9B">
        <w:rPr>
          <w:rFonts w:ascii="Times New Roman" w:hAnsi="Times New Roman"/>
          <w:sz w:val="24"/>
          <w:szCs w:val="24"/>
        </w:rPr>
        <w:t xml:space="preserve">. </w:t>
      </w:r>
      <w:smartTag w:uri="schemas-houaiss/acao" w:element="dm">
        <w:r w:rsidRPr="00FB5A9B">
          <w:rPr>
            <w:rFonts w:ascii="Times New Roman" w:hAnsi="Times New Roman"/>
            <w:sz w:val="24"/>
            <w:szCs w:val="24"/>
          </w:rPr>
          <w:t>Porto</w:t>
        </w:r>
      </w:smartTag>
      <w:r w:rsidRPr="00FB5A9B">
        <w:rPr>
          <w:rFonts w:ascii="Times New Roman" w:hAnsi="Times New Roman"/>
          <w:sz w:val="24"/>
          <w:szCs w:val="24"/>
        </w:rPr>
        <w:t xml:space="preserve"> </w:t>
      </w:r>
      <w:smartTag w:uri="schemas-houaiss/acao" w:element="dm">
        <w:r w:rsidRPr="00FB5A9B">
          <w:rPr>
            <w:rFonts w:ascii="Times New Roman" w:hAnsi="Times New Roman"/>
            <w:sz w:val="24"/>
            <w:szCs w:val="24"/>
          </w:rPr>
          <w:t>Alegre</w:t>
        </w:r>
      </w:smartTag>
      <w:r w:rsidRPr="00FB5A9B">
        <w:rPr>
          <w:rFonts w:ascii="Times New Roman" w:hAnsi="Times New Roman"/>
          <w:sz w:val="24"/>
          <w:szCs w:val="24"/>
        </w:rPr>
        <w:t xml:space="preserve">: </w:t>
      </w:r>
      <w:smartTag w:uri="schemas-houaiss/mini" w:element="verbetes">
        <w:r w:rsidRPr="00FB5A9B">
          <w:rPr>
            <w:rFonts w:ascii="Times New Roman" w:hAnsi="Times New Roman"/>
            <w:sz w:val="24"/>
            <w:szCs w:val="24"/>
          </w:rPr>
          <w:t>Artes</w:t>
        </w:r>
      </w:smartTag>
      <w:r w:rsidRPr="00FB5A9B">
        <w:rPr>
          <w:rFonts w:ascii="Times New Roman" w:hAnsi="Times New Roman"/>
          <w:sz w:val="24"/>
          <w:szCs w:val="24"/>
        </w:rPr>
        <w:t xml:space="preserve"> Médicas </w:t>
      </w:r>
      <w:smartTag w:uri="schemas-houaiss/acao" w:element="dm">
        <w:r w:rsidRPr="00FB5A9B">
          <w:rPr>
            <w:rFonts w:ascii="Times New Roman" w:hAnsi="Times New Roman"/>
            <w:sz w:val="24"/>
            <w:szCs w:val="24"/>
          </w:rPr>
          <w:t>Sul</w:t>
        </w:r>
      </w:smartTag>
      <w:r w:rsidRPr="00FB5A9B">
        <w:rPr>
          <w:rFonts w:ascii="Times New Roman" w:hAnsi="Times New Roman"/>
          <w:sz w:val="24"/>
          <w:szCs w:val="24"/>
        </w:rPr>
        <w:t>, 1999. 757p.</w:t>
      </w:r>
    </w:p>
    <w:p w:rsidR="00E55229" w:rsidRPr="00E55229" w:rsidRDefault="00E55229" w:rsidP="00E55229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pt-BR"/>
        </w:rPr>
      </w:pPr>
      <w:r w:rsidRPr="00FB5A9B">
        <w:rPr>
          <w:rFonts w:ascii="Times New Roman" w:hAnsi="Times New Roman"/>
          <w:sz w:val="24"/>
          <w:szCs w:val="24"/>
        </w:rPr>
        <w:t xml:space="preserve">BACILA, M. Bioquímica Veterinária. São Paulo: </w:t>
      </w:r>
      <w:proofErr w:type="spellStart"/>
      <w:r w:rsidRPr="00FB5A9B">
        <w:rPr>
          <w:rFonts w:ascii="Times New Roman" w:hAnsi="Times New Roman"/>
          <w:sz w:val="24"/>
          <w:szCs w:val="24"/>
        </w:rPr>
        <w:t>J.M.Varela</w:t>
      </w:r>
      <w:proofErr w:type="spellEnd"/>
      <w:r w:rsidRPr="00FB5A9B">
        <w:rPr>
          <w:rFonts w:ascii="Times New Roman" w:hAnsi="Times New Roman"/>
          <w:sz w:val="24"/>
          <w:szCs w:val="24"/>
        </w:rPr>
        <w:t xml:space="preserve"> livr</w:t>
      </w:r>
      <w:r>
        <w:rPr>
          <w:rFonts w:ascii="Times New Roman" w:hAnsi="Times New Roman"/>
          <w:sz w:val="24"/>
          <w:szCs w:val="24"/>
        </w:rPr>
        <w:t>os,</w:t>
      </w:r>
      <w:r w:rsidRPr="00FB5A9B">
        <w:rPr>
          <w:rFonts w:ascii="Times New Roman" w:hAnsi="Times New Roman"/>
          <w:sz w:val="24"/>
          <w:szCs w:val="24"/>
        </w:rPr>
        <w:t xml:space="preserve"> 1980. </w:t>
      </w:r>
      <w:r w:rsidRPr="00E55229">
        <w:rPr>
          <w:rFonts w:ascii="Times New Roman" w:hAnsi="Times New Roman"/>
          <w:sz w:val="24"/>
          <w:szCs w:val="24"/>
          <w:lang w:val="en-US"/>
        </w:rPr>
        <w:t>534p.</w:t>
      </w:r>
      <w:r w:rsidRPr="00E55229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ab/>
      </w:r>
    </w:p>
    <w:p w:rsidR="00E55229" w:rsidRPr="00E55229" w:rsidRDefault="00E55229" w:rsidP="00E55229">
      <w:pPr>
        <w:spacing w:after="120"/>
        <w:ind w:left="400" w:hanging="4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5229">
        <w:rPr>
          <w:rStyle w:val="text"/>
          <w:rFonts w:ascii="Times New Roman" w:hAnsi="Times New Roman"/>
          <w:bCs/>
          <w:sz w:val="24"/>
          <w:szCs w:val="24"/>
          <w:lang w:val="en-US"/>
        </w:rPr>
        <w:t>CHAMPE, P.C.; HARVEY, R.A.; FERRIER, D.R. 2006.</w:t>
      </w:r>
      <w:proofErr w:type="gramEnd"/>
      <w:r w:rsidRPr="00E55229">
        <w:rPr>
          <w:rStyle w:val="text"/>
          <w:rFonts w:ascii="Times New Roman" w:hAnsi="Times New Roman"/>
          <w:bCs/>
          <w:sz w:val="24"/>
          <w:szCs w:val="24"/>
          <w:lang w:val="en-US"/>
        </w:rPr>
        <w:t xml:space="preserve"> </w:t>
      </w:r>
      <w:smartTag w:uri="schemas-houaiss/mini" w:element="verbetes">
        <w:r w:rsidRPr="00FB5A9B">
          <w:rPr>
            <w:rStyle w:val="text"/>
            <w:rFonts w:ascii="Times New Roman" w:hAnsi="Times New Roman"/>
            <w:bCs/>
            <w:sz w:val="24"/>
            <w:szCs w:val="24"/>
          </w:rPr>
          <w:t>Bioquímica</w:t>
        </w:r>
      </w:smartTag>
      <w:r w:rsidRPr="00FB5A9B">
        <w:rPr>
          <w:rStyle w:val="text"/>
          <w:rFonts w:ascii="Times New Roman" w:hAnsi="Times New Roman"/>
          <w:bCs/>
          <w:sz w:val="24"/>
          <w:szCs w:val="24"/>
        </w:rPr>
        <w:t xml:space="preserve"> Ilustrada. </w:t>
      </w:r>
      <w:proofErr w:type="gramStart"/>
      <w:r w:rsidRPr="00E55229">
        <w:rPr>
          <w:rStyle w:val="text"/>
          <w:rFonts w:ascii="Times New Roman" w:hAnsi="Times New Roman"/>
          <w:bCs/>
          <w:sz w:val="24"/>
          <w:szCs w:val="24"/>
        </w:rPr>
        <w:t>3a.</w:t>
      </w:r>
      <w:proofErr w:type="gramEnd"/>
      <w:r w:rsidRPr="00E55229">
        <w:rPr>
          <w:rStyle w:val="text"/>
          <w:rFonts w:ascii="Times New Roman" w:hAnsi="Times New Roman"/>
          <w:bCs/>
          <w:sz w:val="24"/>
          <w:szCs w:val="24"/>
        </w:rPr>
        <w:t xml:space="preserve"> Ed. </w:t>
      </w:r>
      <w:proofErr w:type="spellStart"/>
      <w:r w:rsidRPr="00E55229">
        <w:rPr>
          <w:rStyle w:val="text"/>
          <w:rFonts w:ascii="Times New Roman" w:hAnsi="Times New Roman"/>
          <w:bCs/>
          <w:sz w:val="24"/>
          <w:szCs w:val="24"/>
        </w:rPr>
        <w:t>Artimed</w:t>
      </w:r>
      <w:proofErr w:type="spellEnd"/>
      <w:r w:rsidRPr="00E55229">
        <w:rPr>
          <w:rStyle w:val="text"/>
          <w:rFonts w:ascii="Times New Roman" w:hAnsi="Times New Roman"/>
          <w:bCs/>
          <w:sz w:val="24"/>
          <w:szCs w:val="24"/>
        </w:rPr>
        <w:t xml:space="preserve">, </w:t>
      </w:r>
      <w:smartTag w:uri="schemas-houaiss/acao" w:element="dm">
        <w:r w:rsidRPr="00E55229">
          <w:rPr>
            <w:rStyle w:val="text"/>
            <w:rFonts w:ascii="Times New Roman" w:hAnsi="Times New Roman"/>
            <w:bCs/>
            <w:sz w:val="24"/>
            <w:szCs w:val="24"/>
          </w:rPr>
          <w:t>Porto</w:t>
        </w:r>
      </w:smartTag>
      <w:r w:rsidRPr="00E55229">
        <w:rPr>
          <w:rStyle w:val="text"/>
          <w:rFonts w:ascii="Times New Roman" w:hAnsi="Times New Roman"/>
          <w:bCs/>
          <w:sz w:val="24"/>
          <w:szCs w:val="24"/>
        </w:rPr>
        <w:t xml:space="preserve"> </w:t>
      </w:r>
      <w:smartTag w:uri="schemas-houaiss/acao" w:element="dm">
        <w:r w:rsidRPr="00E55229">
          <w:rPr>
            <w:rStyle w:val="text"/>
            <w:rFonts w:ascii="Times New Roman" w:hAnsi="Times New Roman"/>
            <w:bCs/>
            <w:sz w:val="24"/>
            <w:szCs w:val="24"/>
          </w:rPr>
          <w:t>Alegre</w:t>
        </w:r>
      </w:smartTag>
      <w:r w:rsidRPr="00E55229">
        <w:rPr>
          <w:rStyle w:val="text"/>
          <w:rFonts w:ascii="Times New Roman" w:hAnsi="Times New Roman"/>
          <w:bCs/>
          <w:sz w:val="24"/>
          <w:szCs w:val="24"/>
        </w:rPr>
        <w:t>,</w:t>
      </w:r>
      <w:proofErr w:type="gramStart"/>
      <w:r w:rsidRPr="00E55229">
        <w:rPr>
          <w:rStyle w:val="text"/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Pr="00E55229">
        <w:rPr>
          <w:rStyle w:val="text"/>
          <w:rFonts w:ascii="Times New Roman" w:hAnsi="Times New Roman"/>
          <w:bCs/>
          <w:sz w:val="24"/>
          <w:szCs w:val="24"/>
        </w:rPr>
        <w:t>533p.</w:t>
      </w:r>
    </w:p>
    <w:p w:rsidR="00C90C13" w:rsidRDefault="00E55229" w:rsidP="00E55229">
      <w:r w:rsidRPr="00FB5A9B">
        <w:rPr>
          <w:rFonts w:ascii="Times New Roman" w:hAnsi="Times New Roman"/>
          <w:sz w:val="24"/>
          <w:szCs w:val="24"/>
        </w:rPr>
        <w:t xml:space="preserve">LEHNINGER, A.L.; NELSON, D.L.; COX, M.M.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Princípios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de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Bioquímica</w:t>
        </w:r>
      </w:smartTag>
      <w:r w:rsidRPr="00FB5A9B">
        <w:rPr>
          <w:rFonts w:ascii="Times New Roman" w:hAnsi="Times New Roman"/>
          <w:sz w:val="24"/>
          <w:szCs w:val="24"/>
        </w:rPr>
        <w:t xml:space="preserve">. </w:t>
      </w:r>
      <w:smartTag w:uri="schemas-houaiss/mini" w:element="verbetes">
        <w:r w:rsidRPr="00FB5A9B">
          <w:rPr>
            <w:rFonts w:ascii="Times New Roman" w:hAnsi="Times New Roman"/>
            <w:sz w:val="24"/>
            <w:szCs w:val="24"/>
          </w:rPr>
          <w:t>São</w:t>
        </w:r>
      </w:smartTag>
      <w:r w:rsidRPr="00FB5A9B">
        <w:rPr>
          <w:rFonts w:ascii="Times New Roman" w:hAnsi="Times New Roman"/>
          <w:sz w:val="24"/>
          <w:szCs w:val="24"/>
        </w:rPr>
        <w:t xml:space="preserve"> Paulo: SARVIER, 1995. 839p.</w:t>
      </w:r>
      <w:r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</w:p>
    <w:sectPr w:rsidR="00C90C13" w:rsidSect="00F43E6E">
      <w:head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CF" w:rsidRDefault="008D1BCF" w:rsidP="00F43E6E">
      <w:pPr>
        <w:spacing w:after="0" w:line="240" w:lineRule="auto"/>
      </w:pPr>
      <w:r>
        <w:separator/>
      </w:r>
    </w:p>
  </w:endnote>
  <w:endnote w:type="continuationSeparator" w:id="0">
    <w:p w:rsidR="008D1BCF" w:rsidRDefault="008D1BCF" w:rsidP="00F4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CF" w:rsidRDefault="008D1BCF" w:rsidP="00F43E6E">
      <w:pPr>
        <w:spacing w:after="0" w:line="240" w:lineRule="auto"/>
      </w:pPr>
      <w:r>
        <w:separator/>
      </w:r>
    </w:p>
  </w:footnote>
  <w:footnote w:type="continuationSeparator" w:id="0">
    <w:p w:rsidR="008D1BCF" w:rsidRDefault="008D1BCF" w:rsidP="00F4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261622"/>
      <w:docPartObj>
        <w:docPartGallery w:val="Page Numbers (Top of Page)"/>
        <w:docPartUnique/>
      </w:docPartObj>
    </w:sdtPr>
    <w:sdtContent>
      <w:p w:rsidR="00F43E6E" w:rsidRDefault="00F43E6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43E6E" w:rsidRDefault="00F43E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4A"/>
    <w:rsid w:val="0001512E"/>
    <w:rsid w:val="000F1C75"/>
    <w:rsid w:val="00195D89"/>
    <w:rsid w:val="00231870"/>
    <w:rsid w:val="0030610D"/>
    <w:rsid w:val="00407DAF"/>
    <w:rsid w:val="004928DD"/>
    <w:rsid w:val="004D3148"/>
    <w:rsid w:val="00667EB6"/>
    <w:rsid w:val="007E4FAC"/>
    <w:rsid w:val="008D1BCF"/>
    <w:rsid w:val="009D5ADA"/>
    <w:rsid w:val="00AB457A"/>
    <w:rsid w:val="00C90C13"/>
    <w:rsid w:val="00CF4E4A"/>
    <w:rsid w:val="00D33873"/>
    <w:rsid w:val="00E55229"/>
    <w:rsid w:val="00EB3DCF"/>
    <w:rsid w:val="00F43E6E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CF4E4A"/>
  </w:style>
  <w:style w:type="paragraph" w:styleId="Textodebalo">
    <w:name w:val="Balloon Text"/>
    <w:basedOn w:val="Normal"/>
    <w:link w:val="TextodebaloChar"/>
    <w:uiPriority w:val="99"/>
    <w:semiHidden/>
    <w:unhideWhenUsed/>
    <w:rsid w:val="00CF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E4A"/>
    <w:rPr>
      <w:rFonts w:ascii="Tahoma" w:eastAsia="Calibri" w:hAnsi="Tahoma" w:cs="Tahoma"/>
      <w:sz w:val="16"/>
      <w:szCs w:val="16"/>
    </w:rPr>
  </w:style>
  <w:style w:type="character" w:customStyle="1" w:styleId="text">
    <w:name w:val="text"/>
    <w:rsid w:val="00E55229"/>
  </w:style>
  <w:style w:type="paragraph" w:styleId="Cabealho">
    <w:name w:val="header"/>
    <w:basedOn w:val="Normal"/>
    <w:link w:val="CabealhoChar"/>
    <w:uiPriority w:val="99"/>
    <w:unhideWhenUsed/>
    <w:rsid w:val="00F43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E6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43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3E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CF4E4A"/>
  </w:style>
  <w:style w:type="paragraph" w:styleId="Textodebalo">
    <w:name w:val="Balloon Text"/>
    <w:basedOn w:val="Normal"/>
    <w:link w:val="TextodebaloChar"/>
    <w:uiPriority w:val="99"/>
    <w:semiHidden/>
    <w:unhideWhenUsed/>
    <w:rsid w:val="00CF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E4A"/>
    <w:rPr>
      <w:rFonts w:ascii="Tahoma" w:eastAsia="Calibri" w:hAnsi="Tahoma" w:cs="Tahoma"/>
      <w:sz w:val="16"/>
      <w:szCs w:val="16"/>
    </w:rPr>
  </w:style>
  <w:style w:type="character" w:customStyle="1" w:styleId="text">
    <w:name w:val="text"/>
    <w:rsid w:val="00E55229"/>
  </w:style>
  <w:style w:type="paragraph" w:styleId="Cabealho">
    <w:name w:val="header"/>
    <w:basedOn w:val="Normal"/>
    <w:link w:val="CabealhoChar"/>
    <w:uiPriority w:val="99"/>
    <w:unhideWhenUsed/>
    <w:rsid w:val="00F43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E6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43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3E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Jamaica</dc:creator>
  <cp:lastModifiedBy>WIN7</cp:lastModifiedBy>
  <cp:revision>3</cp:revision>
  <dcterms:created xsi:type="dcterms:W3CDTF">2013-10-15T20:06:00Z</dcterms:created>
  <dcterms:modified xsi:type="dcterms:W3CDTF">2013-10-15T20:17:00Z</dcterms:modified>
</cp:coreProperties>
</file>